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right="563"/>
        <w:jc w:val="both"/>
        <w:rPr>
          <w:rFonts w:ascii="Baskerville Old Face" w:hAnsi="Baskerville Old Face"/>
          <w:sz w:val="32"/>
          <w:szCs w:val="32"/>
        </w:rPr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576580</wp:posOffset>
                </wp:positionV>
                <wp:extent cx="2298065" cy="1613535"/>
                <wp:effectExtent l="0" t="0" r="6985" b="5715"/>
                <wp:wrapTopAndBottom/>
                <wp:docPr id="1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298065" cy="1613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3360;o:allowoverlap:true;o:allowincell:true;mso-position-horizontal-relative:text;margin-left:-26.60pt;mso-position-horizontal:absolute;mso-position-vertical-relative:text;margin-top:45.40pt;mso-position-vertical:absolute;width:180.95pt;height:127.05pt;mso-wrap-distance-left:9.00pt;mso-wrap-distance-top:0.00pt;mso-wrap-distance-right:9.00pt;mso-wrap-distance-bottom:0.00pt;z-index:1;" stroked="false">
                <w10:wrap type="topAndBottom"/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Baskerville Old Face" w:hAnsi="Baskerville Old Face"/>
          <w:sz w:val="32"/>
          <w:szCs w:val="32"/>
        </w:rPr>
        <w:t xml:space="preserve"> Courrier du Médecin-Chef au Médecin de ville (visite de maintien en activité JSP).</w:t>
      </w:r>
      <w:r>
        <w:rPr>
          <w:rFonts w:ascii="Baskerville Old Face" w:hAnsi="Baskerville Old Face"/>
          <w:sz w:val="32"/>
          <w:szCs w:val="32"/>
        </w:rPr>
      </w:r>
    </w:p>
    <w:p>
      <w:pPr>
        <w:pBdr/>
        <w:spacing w:after="0"/>
        <w:ind w:right="563"/>
        <w:jc w:val="both"/>
        <w:rPr>
          <w:rFonts w:ascii="Baskerville Old Face" w:hAnsi="Baskerville Old Face"/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1938656</wp:posOffset>
                </wp:positionV>
                <wp:extent cx="6181725" cy="6680200"/>
                <wp:effectExtent l="0" t="0" r="28575" b="2540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81725" cy="668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-251658239;o:allowoverlap:true;o:allowincell:true;mso-position-horizontal-relative:text;margin-left:-18.35pt;mso-position-horizontal:absolute;mso-position-vertical-relative:text;margin-top:152.65pt;mso-position-vertical:absolute;width:486.75pt;height:526.00pt;mso-wrap-distance-left:9.00pt;mso-wrap-distance-top:0.00pt;mso-wrap-distance-right:9.00pt;mso-wrap-distance-bottom:0.00pt;visibility:visible;" fillcolor="#D8D8D8" strokecolor="#FFFFFF" strokeweight="2.00pt">
                <v:stroke dashstyle="solid"/>
              </v:shape>
            </w:pict>
          </mc:Fallback>
        </mc:AlternateContent>
      </w:r>
      <w:r>
        <w:rPr>
          <w:rFonts w:ascii="Baskerville Old Face" w:hAnsi="Baskerville Old Face"/>
          <w:sz w:val="32"/>
          <w:szCs w:val="32"/>
        </w:rPr>
      </w:r>
    </w:p>
    <w:p>
      <w:pPr>
        <w:pBdr/>
        <w:spacing w:after="0"/>
        <w:ind w:right="56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Cher Confrère,</w:t>
      </w:r>
      <w:r>
        <w:rPr>
          <w:sz w:val="32"/>
          <w:szCs w:val="32"/>
        </w:rPr>
      </w:r>
    </w:p>
    <w:p>
      <w:pPr>
        <w:pBdr/>
        <w:spacing w:after="0"/>
        <w: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Vous recevez en consultation le(la) jeune sapeur-pompier (JSP)</w:t>
      </w:r>
      <w:r>
        <w:rPr>
          <w:sz w:val="32"/>
          <w:szCs w:val="32"/>
        </w:rPr>
        <w:t xml:space="preserve">…</w:t>
      </w:r>
      <w:r>
        <w:rPr>
          <w:sz w:val="32"/>
          <w:szCs w:val="32"/>
        </w:rPr>
        <w:t xml:space="preserve">….</w:t>
      </w:r>
      <w:r>
        <w:rPr>
          <w:sz w:val="32"/>
          <w:szCs w:val="32"/>
        </w:rPr>
        <w:t xml:space="preserve">.</w:t>
      </w:r>
      <w:r>
        <w:rPr>
          <w:sz w:val="32"/>
          <w:szCs w:val="32"/>
        </w:rPr>
        <w:t xml:space="preserve">…</w:t>
      </w:r>
      <w:r>
        <w:rPr>
          <w:sz w:val="32"/>
          <w:szCs w:val="32"/>
        </w:rPr>
      </w:r>
    </w:p>
    <w:p>
      <w:pPr>
        <w:pBdr/>
        <w:spacing w:after="0"/>
        <w: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…………………………………………………………………………………</w:t>
      </w:r>
      <w:r>
        <w:rPr>
          <w:sz w:val="32"/>
          <w:szCs w:val="32"/>
        </w:rPr>
        <w:t xml:space="preserve">...</w:t>
      </w:r>
      <w:r>
        <w:rPr>
          <w:sz w:val="32"/>
          <w:szCs w:val="32"/>
        </w:rPr>
        <w:t xml:space="preserve">……………………..</w:t>
      </w:r>
      <w:r>
        <w:rPr>
          <w:sz w:val="32"/>
          <w:szCs w:val="32"/>
        </w:rPr>
      </w:r>
    </w:p>
    <w:p>
      <w:pPr>
        <w:pBdr/>
        <w:spacing w:after="0"/>
        <w: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Nous l’avons recruté(e) au sein de sa section à l’issue d’une visite de recrutement réalisée au service de santé et de secours médical du SDIS de Mayotte. Il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(elle) se présente à vous pour une visite de maintien en activité</w:t>
      </w:r>
      <w:r>
        <w:rPr>
          <w:sz w:val="32"/>
          <w:szCs w:val="32"/>
        </w:rPr>
        <w:t xml:space="preserve"> JSP</w:t>
      </w:r>
      <w:r>
        <w:rPr>
          <w:sz w:val="32"/>
          <w:szCs w:val="32"/>
        </w:rPr>
        <w:t xml:space="preserve">.</w:t>
      </w:r>
      <w:r>
        <w:rPr>
          <w:sz w:val="32"/>
          <w:szCs w:val="32"/>
        </w:rPr>
      </w:r>
    </w:p>
    <w:p>
      <w:pPr>
        <w:pBdr/>
        <w:spacing w:after="0"/>
        <w: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Je vous remercie de nous signaler, à l’issue de votre examen clinique, toute pathologie pouvant remettre en cause l’aptitude pour un futur recrutement comme sapeur-pompier volontaire voire professionnel</w:t>
      </w:r>
      <w:r>
        <w:rPr>
          <w:sz w:val="32"/>
          <w:szCs w:val="32"/>
        </w:rPr>
        <w:t xml:space="preserve"> : </w:t>
      </w:r>
      <w:r>
        <w:rPr>
          <w:sz w:val="32"/>
          <w:szCs w:val="32"/>
        </w:rPr>
      </w:r>
    </w:p>
    <w:p>
      <w:pPr>
        <w:pStyle w:val="801"/>
        <w:numPr>
          <w:ilvl w:val="0"/>
          <w:numId w:val="8"/>
        </w:numPr>
        <w:pBdr/>
        <w:spacing w:after="0"/>
        <w: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</w:t>
      </w:r>
      <w:r>
        <w:rPr>
          <w:sz w:val="32"/>
          <w:szCs w:val="32"/>
        </w:rPr>
        <w:t xml:space="preserve">sthme traité ;</w:t>
      </w:r>
      <w:r>
        <w:rPr>
          <w:sz w:val="32"/>
          <w:szCs w:val="32"/>
        </w:rPr>
      </w:r>
    </w:p>
    <w:p>
      <w:pPr>
        <w:pStyle w:val="801"/>
        <w:numPr>
          <w:ilvl w:val="0"/>
          <w:numId w:val="8"/>
        </w:numPr>
        <w:pBdr/>
        <w:spacing w:after="0"/>
        <w: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Myopie (l’acuité visuelle sans correction doit être supérieure à 6/10 à la somme des deux yeux) ;</w:t>
      </w:r>
      <w:r>
        <w:rPr>
          <w:sz w:val="32"/>
          <w:szCs w:val="32"/>
        </w:rPr>
      </w:r>
    </w:p>
    <w:p>
      <w:pPr>
        <w:pStyle w:val="801"/>
        <w:numPr>
          <w:ilvl w:val="0"/>
          <w:numId w:val="8"/>
        </w:numPr>
        <w:pBdr/>
        <w:spacing w:after="0"/>
        <w: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Scoliose avec angle supérieur à 15° ;</w:t>
      </w:r>
      <w:r>
        <w:rPr>
          <w:sz w:val="32"/>
          <w:szCs w:val="32"/>
        </w:rPr>
      </w:r>
    </w:p>
    <w:p>
      <w:pPr>
        <w:pStyle w:val="801"/>
        <w:numPr>
          <w:ilvl w:val="0"/>
          <w:numId w:val="8"/>
        </w:numPr>
        <w:pBdr/>
        <w:spacing w:after="0"/>
        <w: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Acuité auditive à plus de 20 dB entre 250 et 2000 Hz ;</w:t>
      </w:r>
      <w:r>
        <w:rPr>
          <w:sz w:val="32"/>
          <w:szCs w:val="32"/>
        </w:rPr>
      </w:r>
    </w:p>
    <w:p>
      <w:pPr>
        <w:pStyle w:val="801"/>
        <w:numPr>
          <w:ilvl w:val="0"/>
          <w:numId w:val="8"/>
        </w:numPr>
        <w:pBdr/>
        <w:spacing w:after="0"/>
        <w: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Pathologies cardio-vasc</w:t>
      </w:r>
      <w:r>
        <w:rPr>
          <w:sz w:val="32"/>
          <w:szCs w:val="32"/>
        </w:rPr>
        <w:t xml:space="preserve">u</w:t>
      </w:r>
      <w:r>
        <w:rPr>
          <w:sz w:val="32"/>
          <w:szCs w:val="32"/>
        </w:rPr>
        <w:t xml:space="preserve">laires ;</w:t>
      </w:r>
      <w:r>
        <w:rPr>
          <w:sz w:val="32"/>
          <w:szCs w:val="32"/>
        </w:rPr>
      </w:r>
    </w:p>
    <w:p>
      <w:pPr>
        <w:pStyle w:val="801"/>
        <w:numPr>
          <w:ilvl w:val="0"/>
          <w:numId w:val="8"/>
        </w:numPr>
        <w:pBdr/>
        <w:spacing w:after="0"/>
        <w: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IMC supérieur à 30</w:t>
      </w:r>
      <w:r>
        <w:rPr>
          <w:sz w:val="32"/>
          <w:szCs w:val="32"/>
        </w:rPr>
        <w:t xml:space="preserve"> ;</w:t>
      </w:r>
      <w:r>
        <w:rPr>
          <w:sz w:val="32"/>
          <w:szCs w:val="32"/>
        </w:rPr>
      </w:r>
    </w:p>
    <w:p>
      <w:pPr>
        <w:pStyle w:val="801"/>
        <w:numPr>
          <w:ilvl w:val="0"/>
          <w:numId w:val="8"/>
        </w:numPr>
        <w:pBdr/>
        <w:spacing w:after="0"/>
        <w: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Antécédent de crises convulsives non hyperthermiques.</w:t>
      </w:r>
      <w:r>
        <w:rPr>
          <w:sz w:val="32"/>
          <w:szCs w:val="32"/>
        </w:rPr>
      </w:r>
    </w:p>
    <w:p>
      <w:pPr>
        <w:pBdr/>
        <w:spacing w:after="0"/>
        <w: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Vous voudrez bien également signaler toute contre-indication sportive</w:t>
      </w:r>
      <w:r>
        <w:rPr>
          <w:sz w:val="32"/>
          <w:szCs w:val="32"/>
        </w:rPr>
        <w:t xml:space="preserve"> (athlétisme, cross, grimper de cordes et tractions, natation, …).</w:t>
      </w:r>
      <w:r>
        <w:rPr>
          <w:sz w:val="32"/>
          <w:szCs w:val="32"/>
        </w:rPr>
      </w:r>
    </w:p>
    <w:p>
      <w:pPr>
        <w:pBdr/>
        <w:spacing w:after="0"/>
        <w:ind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/>
        <w:spacing w:after="0"/>
        <w:ind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Signature et nom du médecin de ville :</w:t>
      </w:r>
      <w:r>
        <w:rPr>
          <w:b/>
          <w:sz w:val="28"/>
          <w:szCs w:val="32"/>
        </w:rPr>
        <w:tab/>
      </w:r>
      <w:r>
        <w:rPr>
          <w:b/>
          <w:sz w:val="28"/>
          <w:szCs w:val="32"/>
        </w:rPr>
        <w:tab/>
        <w:t xml:space="preserve">Date : ……… /………/……….</w:t>
      </w:r>
      <w:r>
        <w:rPr>
          <w:b/>
          <w:sz w:val="28"/>
          <w:szCs w:val="32"/>
        </w:rPr>
      </w:r>
    </w:p>
    <w:p>
      <w:pPr>
        <w:pBdr/>
        <w:spacing/>
        <w: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Pour information</w:t>
      </w:r>
      <w:r>
        <w:rPr>
          <w:sz w:val="32"/>
          <w:szCs w:val="32"/>
        </w:rPr>
        <w:t xml:space="preserve">, au cours de leur cursus JSP, </w:t>
      </w:r>
      <w:r>
        <w:rPr>
          <w:sz w:val="32"/>
          <w:szCs w:val="32"/>
        </w:rPr>
        <w:t xml:space="preserve">pour les former techniquement aux missions incendie, ceux-ci </w:t>
      </w:r>
      <w:r>
        <w:rPr>
          <w:sz w:val="32"/>
          <w:szCs w:val="32"/>
        </w:rPr>
        <w:t xml:space="preserve">utilis</w:t>
      </w:r>
      <w:r>
        <w:rPr>
          <w:sz w:val="32"/>
          <w:szCs w:val="32"/>
        </w:rPr>
        <w:t xml:space="preserve">ent </w:t>
      </w:r>
      <w:r>
        <w:rPr>
          <w:sz w:val="32"/>
          <w:szCs w:val="32"/>
        </w:rPr>
        <w:t xml:space="preserve">un appareil respiratoire isolant dont le poids varie entre 10 et 15 kg.</w:t>
      </w:r>
      <w:r>
        <w:rPr>
          <w:sz w:val="32"/>
          <w:szCs w:val="32"/>
        </w:rPr>
      </w:r>
    </w:p>
    <w:p>
      <w:pPr>
        <w:pBdr/>
        <w:spacing/>
        <w:ind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/>
        <w:spacing/>
        <w:ind/>
        <w:rPr>
          <w:rFonts w:ascii="Baskerville Old Face" w:hAnsi="Baskerville Old Face"/>
          <w:sz w:val="32"/>
          <w:szCs w:val="3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34025" cy="4086225"/>
                <wp:effectExtent l="0" t="0" r="9525" b="9525"/>
                <wp:docPr id="3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534025" cy="408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35.75pt;height:321.75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Baskerville Old Face" w:hAnsi="Baskerville Old Face"/>
          <w:sz w:val="32"/>
          <w:szCs w:val="32"/>
        </w:rPr>
      </w:r>
    </w:p>
    <w:p>
      <w:pPr>
        <w:pBdr/>
        <w:spacing/>
        <w:ind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</w:r>
      <w:r>
        <w:rPr>
          <w:rFonts w:ascii="Baskerville Old Face" w:hAnsi="Baskerville Old Face"/>
          <w:sz w:val="32"/>
          <w:szCs w:val="32"/>
        </w:rPr>
      </w:r>
    </w:p>
    <w:p>
      <w:pPr>
        <w:pBdr/>
        <w:spacing/>
        <w:ind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</w:r>
      <w:r>
        <w:rPr>
          <w:rFonts w:ascii="Baskerville Old Face" w:hAnsi="Baskerville Old Face"/>
          <w:sz w:val="32"/>
          <w:szCs w:val="32"/>
        </w:rPr>
      </w:r>
    </w:p>
    <w:p>
      <w:pPr>
        <w:pBdr/>
        <w:spacing/>
        <w:ind/>
        <w:rPr>
          <w:rFonts w:ascii="Baskerville Old Face" w:hAnsi="Baskerville Old Face"/>
          <w:b/>
          <w:sz w:val="24"/>
          <w:szCs w:val="32"/>
        </w:rPr>
      </w:pP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 xml:space="preserve">            </w:t>
      </w:r>
      <w:r>
        <w:rPr>
          <w:rFonts w:ascii="Baskerville Old Face" w:hAnsi="Baskerville Old Face"/>
          <w:b/>
          <w:sz w:val="24"/>
          <w:szCs w:val="32"/>
        </w:rPr>
        <w:t xml:space="preserve">Le Médecin-Chef départemental,</w:t>
      </w:r>
      <w:r>
        <w:rPr>
          <w:rFonts w:ascii="Baskerville Old Face" w:hAnsi="Baskerville Old Face"/>
          <w:b/>
          <w:sz w:val="24"/>
          <w:szCs w:val="32"/>
        </w:rPr>
      </w:r>
    </w:p>
    <w:p>
      <w:pPr>
        <w:pBdr/>
        <w:spacing/>
        <w:ind/>
        <w:rPr>
          <w:rFonts w:ascii="Baskerville Old Face" w:hAnsi="Baskerville Old Face"/>
          <w:b/>
          <w:sz w:val="24"/>
          <w:szCs w:val="32"/>
        </w:rPr>
      </w:pPr>
      <w:r>
        <w:rPr>
          <w:rFonts w:ascii="Baskerville Old Face" w:hAnsi="Baskerville Old Face"/>
          <w:b/>
          <w:sz w:val="24"/>
          <w:szCs w:val="32"/>
        </w:rPr>
      </w:r>
      <w:r>
        <w:rPr>
          <w:rFonts w:ascii="Baskerville Old Face" w:hAnsi="Baskerville Old Face"/>
          <w:b/>
          <w:sz w:val="24"/>
          <w:szCs w:val="32"/>
        </w:rPr>
      </w:r>
    </w:p>
    <w:p>
      <w:pPr>
        <w:pBdr/>
        <w:spacing/>
        <w:ind/>
        <w:rPr>
          <w:rFonts w:ascii="Baskerville Old Face" w:hAnsi="Baskerville Old Face"/>
          <w:b/>
          <w:sz w:val="24"/>
          <w:szCs w:val="32"/>
        </w:rPr>
      </w:pPr>
      <w:r>
        <w:rPr>
          <w:rFonts w:ascii="Baskerville Old Face" w:hAnsi="Baskerville Old Face"/>
          <w:b/>
          <w:sz w:val="24"/>
          <w:szCs w:val="32"/>
        </w:rPr>
        <w:tab/>
      </w:r>
      <w:r>
        <w:rPr>
          <w:rFonts w:ascii="Baskerville Old Face" w:hAnsi="Baskerville Old Face"/>
          <w:b/>
          <w:sz w:val="24"/>
          <w:szCs w:val="32"/>
        </w:rPr>
        <w:tab/>
      </w:r>
      <w:r>
        <w:rPr>
          <w:rFonts w:ascii="Baskerville Old Face" w:hAnsi="Baskerville Old Face"/>
          <w:b/>
          <w:sz w:val="24"/>
          <w:szCs w:val="32"/>
        </w:rPr>
        <w:tab/>
      </w:r>
      <w:r>
        <w:rPr>
          <w:rFonts w:ascii="Baskerville Old Face" w:hAnsi="Baskerville Old Face"/>
          <w:b/>
          <w:sz w:val="24"/>
          <w:szCs w:val="32"/>
        </w:rPr>
        <w:tab/>
      </w:r>
      <w:r>
        <w:rPr>
          <w:rFonts w:ascii="Baskerville Old Face" w:hAnsi="Baskerville Old Face"/>
          <w:b/>
          <w:sz w:val="24"/>
          <w:szCs w:val="32"/>
        </w:rPr>
        <w:tab/>
      </w:r>
      <w:r>
        <w:rPr>
          <w:rFonts w:ascii="Baskerville Old Face" w:hAnsi="Baskerville Old Face"/>
          <w:b/>
          <w:sz w:val="24"/>
          <w:szCs w:val="32"/>
        </w:rPr>
        <w:tab/>
        <w:t xml:space="preserve">    </w:t>
      </w:r>
      <w:r>
        <w:rPr>
          <w:rFonts w:ascii="Baskerville Old Face" w:hAnsi="Baskerville Old Face"/>
          <w:b/>
          <w:sz w:val="24"/>
          <w:szCs w:val="32"/>
        </w:rPr>
        <w:t xml:space="preserve">Médecin .</w:t>
      </w:r>
      <w:r>
        <w:rPr>
          <w:rFonts w:ascii="Baskerville Old Face" w:hAnsi="Baskerville Old Face"/>
          <w:b/>
          <w:sz w:val="24"/>
          <w:szCs w:val="32"/>
        </w:rPr>
      </w:r>
    </w:p>
    <w:p>
      <w:pPr>
        <w:pBdr/>
        <w:spacing/>
        <w:ind/>
        <w:rPr>
          <w:rFonts w:ascii="Baskerville Old Face" w:hAnsi="Baskerville Old Face"/>
          <w:sz w:val="32"/>
          <w:szCs w:val="3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</w:r>
      <w:r>
        <w:rPr>
          <w:rFonts w:ascii="Baskerville Old Face" w:hAnsi="Baskerville Old Face"/>
          <w:sz w:val="32"/>
          <w:szCs w:val="32"/>
        </w:rPr>
      </w:r>
    </w:p>
    <w:p>
      <w:pPr>
        <w:pBdr/>
        <w:spacing w:after="0"/>
        <w:ind w:right="563"/>
        <w:jc w:val="both"/>
        <w:rPr>
          <w:rFonts w:ascii="Baskerville Old Face" w:hAnsi="Baskerville Old Face"/>
          <w:sz w:val="32"/>
          <w:szCs w:val="32"/>
        </w:rPr>
      </w:pPr>
      <w:r/>
      <w:bookmarkStart w:id="0" w:name="_GoBack"/>
      <w:r/>
      <w:bookmarkEnd w:id="0"/>
      <w:r/>
      <w:r>
        <w:rPr>
          <w:rFonts w:ascii="Baskerville Old Face" w:hAnsi="Baskerville Old Face"/>
          <w:sz w:val="32"/>
          <w:szCs w:val="32"/>
        </w:rPr>
      </w:r>
    </w:p>
    <w:p>
      <w:pPr>
        <w:pBdr/>
        <w:spacing w:after="0"/>
        <w:ind w:right="563"/>
        <w:jc w:val="both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</w:r>
      <w:r>
        <w:rPr>
          <w:rFonts w:ascii="Baskerville Old Face" w:hAnsi="Baskerville Old Face"/>
          <w:sz w:val="32"/>
          <w:szCs w:val="32"/>
        </w:rPr>
      </w:r>
    </w:p>
    <w:p>
      <w:pPr>
        <w:pBdr/>
        <w:spacing w:after="0"/>
        <w:ind w:right="56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CERTIFICAT MEDICAL</w:t>
      </w:r>
      <w:r>
        <w:rPr>
          <w:rFonts w:ascii="Arial" w:hAnsi="Arial" w:cs="Arial"/>
          <w:sz w:val="24"/>
          <w:szCs w:val="24"/>
        </w:rPr>
        <w:br/>
        <w:t xml:space="preserve">A LA PRATIQUE DES ACTIVITES PHYSIQUES ET SPORTIVES</w:t>
      </w:r>
      <w:r>
        <w:rPr>
          <w:rFonts w:ascii="Arial" w:hAnsi="Arial" w:cs="Arial"/>
          <w:sz w:val="24"/>
          <w:szCs w:val="24"/>
        </w:rPr>
        <w:br/>
        <w:t xml:space="preserve">DES JEUNES SAPEURS-POMPIERS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Article L231-2-1 du code du sport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soussigné .....................................................................................................................................................................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Docteur en médecine</w:t>
      </w:r>
      <w:r>
        <w:rPr>
          <w:rFonts w:ascii="Arial" w:hAnsi="Arial" w:cs="Arial"/>
          <w:sz w:val="24"/>
          <w:szCs w:val="24"/>
        </w:rPr>
        <w:br/>
        <w:t xml:space="preserve">Demeurant à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  <w:t xml:space="preserve">Certifie avoir examiné ce jour</w:t>
      </w:r>
      <w:r>
        <w:rPr>
          <w:rFonts w:ascii="Arial" w:hAnsi="Arial" w:cs="Arial"/>
          <w:sz w:val="24"/>
          <w:szCs w:val="24"/>
        </w:rPr>
        <w:br/>
        <w:t xml:space="preserve">Nom et prénom du Jeune Sapeur-Pompier : 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br/>
        <w:t xml:space="preserve">Né(e) le .........</w:t>
      </w:r>
      <w:r>
        <w:rPr>
          <w:rFonts w:ascii="Arial" w:hAnsi="Arial" w:cs="Arial"/>
          <w:sz w:val="24"/>
          <w:szCs w:val="24"/>
        </w:rPr>
        <w:t xml:space="preserve">/……………../………….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Jeune Sapeur-Pompier de la section locale de 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 w:right="56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du</w:t>
      </w:r>
      <w:r>
        <w:rPr>
          <w:rFonts w:ascii="Arial" w:hAnsi="Arial" w:cs="Arial"/>
          <w:b/>
          <w:sz w:val="24"/>
          <w:szCs w:val="24"/>
        </w:rPr>
        <w:t xml:space="preserve"> département de Mayotte (976)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 n’avoir constaté ce jour aucune contre-indication cliniquement décelable à la pratique de toutes les activités physiques et sportives des Jeunes Sapeurs-Pompiers et plus précisément, des disciplines suivantes en compétition :</w:t>
      </w:r>
      <w:r>
        <w:rPr>
          <w:rFonts w:ascii="Arial" w:hAnsi="Arial" w:cs="Arial"/>
          <w:sz w:val="24"/>
          <w:szCs w:val="24"/>
        </w:rPr>
      </w:r>
    </w:p>
    <w:p>
      <w:pPr>
        <w:pStyle w:val="801"/>
        <w:numPr>
          <w:ilvl w:val="0"/>
          <w:numId w:val="9"/>
        </w:num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Cross-country</w:t>
      </w:r>
      <w:r>
        <w:rPr>
          <w:rFonts w:ascii="Arial" w:hAnsi="Arial" w:cs="Arial"/>
          <w:sz w:val="24"/>
          <w:szCs w:val="24"/>
        </w:rPr>
      </w:r>
    </w:p>
    <w:p>
      <w:pPr>
        <w:pStyle w:val="801"/>
        <w:numPr>
          <w:ilvl w:val="0"/>
          <w:numId w:val="9"/>
        </w:num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Epreuves athlétiques (saut en hauteur, poids, demi-fond, vitesse)</w:t>
      </w:r>
      <w:r>
        <w:rPr>
          <w:rFonts w:ascii="Arial" w:hAnsi="Arial" w:cs="Arial"/>
          <w:sz w:val="24"/>
          <w:szCs w:val="24"/>
        </w:rPr>
        <w:br/>
        <w:t xml:space="preserve">Grimper de corde et tractions</w:t>
      </w:r>
      <w:r>
        <w:rPr>
          <w:rFonts w:ascii="Arial" w:hAnsi="Arial" w:cs="Arial"/>
          <w:sz w:val="24"/>
          <w:szCs w:val="24"/>
        </w:rPr>
      </w:r>
    </w:p>
    <w:p>
      <w:pPr>
        <w:pStyle w:val="801"/>
        <w:numPr>
          <w:ilvl w:val="0"/>
          <w:numId w:val="9"/>
        </w:num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Natation</w:t>
      </w:r>
      <w:r>
        <w:rPr>
          <w:rFonts w:ascii="Arial" w:hAnsi="Arial" w:cs="Arial"/>
          <w:sz w:val="24"/>
          <w:szCs w:val="24"/>
        </w:rPr>
      </w:r>
    </w:p>
    <w:p>
      <w:pPr>
        <w:pStyle w:val="801"/>
        <w:numPr>
          <w:ilvl w:val="0"/>
          <w:numId w:val="9"/>
        </w:num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Parcours Sportifs du Sapeur-Pompier</w:t>
      </w:r>
      <w:r>
        <w:rPr>
          <w:rFonts w:ascii="Arial" w:hAnsi="Arial" w:cs="Arial"/>
          <w:sz w:val="24"/>
          <w:szCs w:val="24"/>
        </w:rPr>
      </w:r>
    </w:p>
    <w:p>
      <w:pPr>
        <w:pStyle w:val="801"/>
        <w:numPr>
          <w:ilvl w:val="0"/>
          <w:numId w:val="9"/>
        </w:num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Rassemblements techniques départementaux, régionaux et nationaux</w:t>
      </w:r>
      <w:r>
        <w:rPr>
          <w:rFonts w:ascii="Arial" w:hAnsi="Arial" w:cs="Arial"/>
          <w:sz w:val="24"/>
          <w:szCs w:val="24"/>
        </w:rPr>
      </w:r>
    </w:p>
    <w:p>
      <w:pPr>
        <w:pStyle w:val="801"/>
        <w:numPr>
          <w:ilvl w:val="0"/>
          <w:numId w:val="9"/>
        </w:num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Autre : .................................................................................................................... 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Certificat valable une année à compter du 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.........</w:t>
      </w:r>
      <w:r>
        <w:rPr>
          <w:rFonts w:ascii="Arial" w:hAnsi="Arial" w:cs="Arial"/>
          <w:sz w:val="24"/>
          <w:szCs w:val="24"/>
        </w:rPr>
        <w:t xml:space="preserve">/………</w:t>
      </w:r>
      <w:r>
        <w:rPr>
          <w:rFonts w:ascii="Arial" w:hAnsi="Arial" w:cs="Arial"/>
          <w:sz w:val="24"/>
          <w:szCs w:val="24"/>
        </w:rPr>
        <w:t xml:space="preserve">…….</w:t>
      </w:r>
      <w:r>
        <w:rPr>
          <w:rFonts w:ascii="Arial" w:hAnsi="Arial" w:cs="Arial"/>
          <w:sz w:val="24"/>
          <w:szCs w:val="24"/>
        </w:rPr>
        <w:t xml:space="preserve">./………….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Fait à .................................................. </w:t>
      </w:r>
      <w:r>
        <w:rPr>
          <w:rFonts w:ascii="Arial" w:hAnsi="Arial" w:cs="Arial"/>
          <w:sz w:val="24"/>
          <w:szCs w:val="24"/>
        </w:rPr>
        <w:t xml:space="preserve">le</w:t>
      </w:r>
      <w:r>
        <w:rPr>
          <w:rFonts w:ascii="Arial" w:hAnsi="Arial" w:cs="Arial"/>
          <w:sz w:val="24"/>
          <w:szCs w:val="24"/>
        </w:rPr>
        <w:t xml:space="preserve"> ...</w:t>
      </w:r>
      <w:r>
        <w:rPr>
          <w:rFonts w:ascii="Arial" w:hAnsi="Arial" w:cs="Arial"/>
          <w:sz w:val="24"/>
          <w:szCs w:val="24"/>
        </w:rPr>
        <w:t xml:space="preserve">....</w:t>
      </w:r>
      <w:r>
        <w:rPr>
          <w:rFonts w:ascii="Arial" w:hAnsi="Arial" w:cs="Arial"/>
          <w:sz w:val="24"/>
          <w:szCs w:val="24"/>
        </w:rPr>
        <w:t xml:space="preserve">......</w:t>
      </w:r>
      <w:r>
        <w:rPr>
          <w:rFonts w:ascii="Arial" w:hAnsi="Arial" w:cs="Arial"/>
          <w:sz w:val="24"/>
          <w:szCs w:val="24"/>
        </w:rPr>
        <w:t xml:space="preserve">/……………../…………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/>
        <w:ind w:right="5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Cachet et signature</w:t>
      </w:r>
      <w:r>
        <w:rPr>
          <w:rFonts w:ascii="Arial" w:hAnsi="Arial" w:cs="Arial"/>
          <w:sz w:val="24"/>
          <w:szCs w:val="24"/>
        </w:rPr>
        <w:t xml:space="preserve"> :</w:t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skerville Old Face">
    <w:panose1 w:val="020206020805050203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pBdr/>
      <w:spacing/>
      <w:ind/>
      <w:jc w:val="right"/>
      <w:rPr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 xml:space="preserve"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 xml:space="preserve">9</w:t>
    </w:r>
    <w:r>
      <w:rPr>
        <w:b/>
        <w:bCs/>
      </w:rPr>
      <w:fldChar w:fldCharType="end"/>
    </w:r>
    <w:r/>
  </w:p>
  <w:p>
    <w:pPr>
      <w:pStyle w:val="80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rPr>
          <w:color w:val="000000"/>
        </w:rP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ascii="Symbol" w:hAnsi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ascii="Wingdings" w:hAnsi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ascii="Symbol" w:hAnsi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ascii="Wingdings" w:hAnsi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ascii="Symbol" w:hAnsi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ascii="Wingdings" w:hAnsi="Wingdings"/>
      </w:rPr>
      <w:start w:val="0"/>
      <w:suff w:val="tab"/>
    </w:lvl>
  </w:abstractNum>
  <w:abstractNum w:abstractNumId="2">
    <w:lvl w:ilvl="0">
      <w:isLgl w:val="false"/>
      <w:lvlJc w:val="left"/>
      <w:lvlText w:val=""/>
      <w:numFmt w:val="bullet"/>
      <w:pPr>
        <w:pBdr/>
        <w:spacing/>
        <w:ind w:hanging="360" w:left="360"/>
      </w:pPr>
      <w:rPr>
        <w:rFonts w:ascii="Symbol" w:hAnsi="Symbol"/>
        <w:sz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0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Calibri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"/>
      <w:numFmt w:val="bullet"/>
      <w:pPr>
        <w:pBdr/>
        <w:spacing/>
        <w:ind w:hanging="360" w:left="720"/>
      </w:pPr>
      <w:rPr>
        <w:rFonts w:ascii="Symbol" w:hAnsi="Symbol"/>
        <w:sz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9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1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3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5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7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9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1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3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55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Calibri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upperRoman"/>
      <w:pPr>
        <w:pBdr/>
        <w:spacing/>
        <w:ind w:hanging="720" w:left="14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8">
    <w:lvl w:ilvl="0">
      <w:isLgl w:val="false"/>
      <w:lvlJc w:val="left"/>
      <w:lvlText w:val=""/>
      <w:numFmt w:val="bullet"/>
      <w:pPr>
        <w:pBdr/>
        <w:spacing/>
        <w:ind w:hanging="360" w:left="360"/>
      </w:pPr>
      <w:rPr>
        <w:rFonts w:ascii="Symbol" w:hAnsi="Symbol"/>
        <w:sz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0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9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94"/>
    <w:next w:val="79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94"/>
    <w:next w:val="79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94"/>
    <w:next w:val="79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94"/>
    <w:next w:val="79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94"/>
    <w:next w:val="79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94"/>
    <w:next w:val="79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94"/>
    <w:next w:val="79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94"/>
    <w:next w:val="79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94"/>
    <w:next w:val="79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95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9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9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9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9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9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9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9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9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94"/>
    <w:next w:val="79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9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94"/>
    <w:next w:val="79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9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94"/>
    <w:next w:val="79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9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94"/>
    <w:next w:val="79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9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9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9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9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95"/>
    <w:link w:val="802"/>
    <w:uiPriority w:val="99"/>
    <w:pPr>
      <w:pBdr/>
      <w:spacing/>
      <w:ind/>
    </w:pPr>
  </w:style>
  <w:style w:type="character" w:styleId="178">
    <w:name w:val="Footer Char"/>
    <w:basedOn w:val="795"/>
    <w:link w:val="804"/>
    <w:uiPriority w:val="99"/>
    <w:pPr>
      <w:pBdr/>
      <w:spacing/>
      <w:ind/>
    </w:pPr>
  </w:style>
  <w:style w:type="paragraph" w:styleId="179">
    <w:name w:val="Caption"/>
    <w:basedOn w:val="794"/>
    <w:next w:val="7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9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9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9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9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9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9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94"/>
    <w:next w:val="794"/>
    <w:uiPriority w:val="39"/>
    <w:unhideWhenUsed/>
    <w:pPr>
      <w:pBdr/>
      <w:spacing w:after="100"/>
      <w:ind/>
    </w:pPr>
  </w:style>
  <w:style w:type="paragraph" w:styleId="189">
    <w:name w:val="toc 2"/>
    <w:basedOn w:val="794"/>
    <w:next w:val="794"/>
    <w:uiPriority w:val="39"/>
    <w:unhideWhenUsed/>
    <w:pPr>
      <w:pBdr/>
      <w:spacing w:after="100"/>
      <w:ind w:left="220"/>
    </w:pPr>
  </w:style>
  <w:style w:type="paragraph" w:styleId="190">
    <w:name w:val="toc 3"/>
    <w:basedOn w:val="794"/>
    <w:next w:val="794"/>
    <w:uiPriority w:val="39"/>
    <w:unhideWhenUsed/>
    <w:pPr>
      <w:pBdr/>
      <w:spacing w:after="100"/>
      <w:ind w:left="440"/>
    </w:pPr>
  </w:style>
  <w:style w:type="paragraph" w:styleId="191">
    <w:name w:val="toc 4"/>
    <w:basedOn w:val="794"/>
    <w:next w:val="794"/>
    <w:uiPriority w:val="39"/>
    <w:unhideWhenUsed/>
    <w:pPr>
      <w:pBdr/>
      <w:spacing w:after="100"/>
      <w:ind w:left="660"/>
    </w:pPr>
  </w:style>
  <w:style w:type="paragraph" w:styleId="192">
    <w:name w:val="toc 5"/>
    <w:basedOn w:val="794"/>
    <w:next w:val="794"/>
    <w:uiPriority w:val="39"/>
    <w:unhideWhenUsed/>
    <w:pPr>
      <w:pBdr/>
      <w:spacing w:after="100"/>
      <w:ind w:left="880"/>
    </w:pPr>
  </w:style>
  <w:style w:type="paragraph" w:styleId="193">
    <w:name w:val="toc 6"/>
    <w:basedOn w:val="794"/>
    <w:next w:val="794"/>
    <w:uiPriority w:val="39"/>
    <w:unhideWhenUsed/>
    <w:pPr>
      <w:pBdr/>
      <w:spacing w:after="100"/>
      <w:ind w:left="1100"/>
    </w:pPr>
  </w:style>
  <w:style w:type="paragraph" w:styleId="194">
    <w:name w:val="toc 7"/>
    <w:basedOn w:val="794"/>
    <w:next w:val="794"/>
    <w:uiPriority w:val="39"/>
    <w:unhideWhenUsed/>
    <w:pPr>
      <w:pBdr/>
      <w:spacing w:after="100"/>
      <w:ind w:left="1320"/>
    </w:pPr>
  </w:style>
  <w:style w:type="paragraph" w:styleId="195">
    <w:name w:val="toc 8"/>
    <w:basedOn w:val="794"/>
    <w:next w:val="794"/>
    <w:uiPriority w:val="39"/>
    <w:unhideWhenUsed/>
    <w:pPr>
      <w:pBdr/>
      <w:spacing w:after="100"/>
      <w:ind w:left="1540"/>
    </w:pPr>
  </w:style>
  <w:style w:type="paragraph" w:styleId="196">
    <w:name w:val="toc 9"/>
    <w:basedOn w:val="794"/>
    <w:next w:val="794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94"/>
    <w:next w:val="794"/>
    <w:uiPriority w:val="99"/>
    <w:unhideWhenUsed/>
    <w:pPr>
      <w:pBdr/>
      <w:spacing w:after="0" w:afterAutospacing="0"/>
      <w:ind/>
    </w:pPr>
  </w:style>
  <w:style w:type="paragraph" w:styleId="794" w:default="1">
    <w:name w:val="Normal"/>
    <w:pPr>
      <w:pBdr/>
      <w:spacing/>
      <w:ind/>
    </w:pPr>
  </w:style>
  <w:style w:type="character" w:styleId="795" w:default="1">
    <w:name w:val="Default Paragraph Font"/>
    <w:uiPriority w:val="1"/>
    <w:semiHidden/>
    <w:unhideWhenUsed/>
    <w:pPr>
      <w:pBdr/>
      <w:spacing/>
      <w:ind/>
    </w:pPr>
  </w:style>
  <w:style w:type="table" w:styleId="79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7" w:default="1">
    <w:name w:val="No List"/>
    <w:uiPriority w:val="99"/>
    <w:semiHidden/>
    <w:unhideWhenUsed/>
    <w:pPr>
      <w:pBdr/>
      <w:spacing/>
      <w:ind/>
    </w:pPr>
  </w:style>
  <w:style w:type="paragraph" w:styleId="798">
    <w:name w:val="Balloon Text"/>
    <w:basedOn w:val="794"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99" w:customStyle="1">
    <w:name w:val="Texte de bulles Car"/>
    <w:basedOn w:val="795"/>
    <w:pPr>
      <w:pBdr/>
      <w:spacing/>
      <w:ind/>
    </w:pPr>
    <w:rPr>
      <w:rFonts w:ascii="Tahoma" w:hAnsi="Tahoma" w:cs="Tahoma"/>
      <w:sz w:val="16"/>
      <w:szCs w:val="16"/>
    </w:rPr>
  </w:style>
  <w:style w:type="character" w:styleId="800">
    <w:name w:val="Hyperlink"/>
    <w:basedOn w:val="795"/>
    <w:pPr>
      <w:pBdr/>
      <w:spacing/>
      <w:ind/>
    </w:pPr>
    <w:rPr>
      <w:color w:val="0000ff"/>
      <w:u w:val="single"/>
    </w:rPr>
  </w:style>
  <w:style w:type="paragraph" w:styleId="801">
    <w:name w:val="List Paragraph"/>
    <w:basedOn w:val="794"/>
    <w:pPr>
      <w:pBdr/>
      <w:spacing/>
      <w:ind w:left="720"/>
    </w:pPr>
  </w:style>
  <w:style w:type="paragraph" w:styleId="802">
    <w:name w:val="Header"/>
    <w:basedOn w:val="794"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03" w:customStyle="1">
    <w:name w:val="En-tête Car"/>
    <w:basedOn w:val="795"/>
    <w:pPr>
      <w:pBdr/>
      <w:spacing/>
      <w:ind/>
    </w:pPr>
  </w:style>
  <w:style w:type="paragraph" w:styleId="804">
    <w:name w:val="Footer"/>
    <w:basedOn w:val="794"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05" w:customStyle="1">
    <w:name w:val="Pied de page Car"/>
    <w:basedOn w:val="795"/>
    <w:pPr>
      <w:pBdr/>
      <w:spacing/>
      <w:ind/>
    </w:pPr>
  </w:style>
  <w:style w:type="paragraph" w:styleId="806" w:customStyle="1">
    <w:name w:val="Default"/>
    <w:pPr>
      <w:pBdr/>
      <w:spacing w:after="0" w:line="240" w:lineRule="auto"/>
      <w:ind/>
    </w:pPr>
    <w:rPr>
      <w:rFonts w:ascii="Times New Roman" w:hAnsi="Times New Roman"/>
      <w:color w:val="000000"/>
      <w:sz w:val="24"/>
      <w:szCs w:val="24"/>
    </w:rPr>
  </w:style>
  <w:style w:type="character" w:styleId="807">
    <w:name w:val="annotation reference"/>
    <w:basedOn w:val="795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08">
    <w:name w:val="annotation text"/>
    <w:basedOn w:val="794"/>
    <w:link w:val="809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809" w:customStyle="1">
    <w:name w:val="Commentaire Car"/>
    <w:basedOn w:val="795"/>
    <w:link w:val="808"/>
    <w:uiPriority w:val="99"/>
    <w:semiHidden/>
    <w:pPr>
      <w:pBdr/>
      <w:spacing/>
      <w:ind/>
    </w:pPr>
    <w:rPr>
      <w:sz w:val="20"/>
      <w:szCs w:val="20"/>
    </w:rPr>
  </w:style>
  <w:style w:type="paragraph" w:styleId="810">
    <w:name w:val="annotation subject"/>
    <w:basedOn w:val="808"/>
    <w:next w:val="808"/>
    <w:link w:val="811"/>
    <w:uiPriority w:val="99"/>
    <w:semiHidden/>
    <w:unhideWhenUsed/>
    <w:pPr>
      <w:pBdr/>
      <w:spacing/>
      <w:ind/>
    </w:pPr>
    <w:rPr>
      <w:b/>
      <w:bCs/>
    </w:rPr>
  </w:style>
  <w:style w:type="character" w:styleId="811" w:customStyle="1">
    <w:name w:val="Objet du commentaire Car"/>
    <w:basedOn w:val="809"/>
    <w:link w:val="810"/>
    <w:uiPriority w:val="99"/>
    <w:semiHidden/>
    <w:pPr>
      <w:pBdr/>
      <w:spacing/>
      <w:ind/>
    </w:pPr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jpg"/><Relationship Id="rId17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ln>
          <a:solidFill>
            <a:schemeClr val="bg1"/>
          </a:solidFill>
        </a:ln>
      </a:spPr>
      <a:bodyPr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06436-A180-4854-B27A-C332A89A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Service Departemental d'Incendie et de Secours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</cp:revision>
  <dcterms:created xsi:type="dcterms:W3CDTF">2023-02-22T16:30:00Z</dcterms:created>
  <dcterms:modified xsi:type="dcterms:W3CDTF">2025-04-23T10:07:21Z</dcterms:modified>
</cp:coreProperties>
</file>